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58" w:rsidRDefault="00A14558" w:rsidP="00A14558">
      <w:pPr>
        <w:jc w:val="center"/>
      </w:pPr>
      <w:r>
        <w:t xml:space="preserve">Masterarbeit – Prädiktoren der </w:t>
      </w:r>
      <w:proofErr w:type="spellStart"/>
      <w:r>
        <w:t>postpartalen</w:t>
      </w:r>
      <w:proofErr w:type="spellEnd"/>
      <w:r>
        <w:t xml:space="preserve"> Depression bei Frau</w:t>
      </w:r>
      <w:r w:rsidR="009920E5">
        <w:t>en</w:t>
      </w:r>
      <w:bookmarkStart w:id="0" w:name="_GoBack"/>
      <w:bookmarkEnd w:id="0"/>
      <w:r>
        <w:t xml:space="preserve"> nach bariatrische Operation – Weiterführung einer Interviewstudie</w:t>
      </w:r>
    </w:p>
    <w:p w:rsidR="00A14558" w:rsidRPr="00A14558" w:rsidRDefault="00A14558" w:rsidP="00A14558">
      <w:pPr>
        <w:jc w:val="center"/>
        <w:rPr>
          <w:b/>
        </w:rPr>
      </w:pPr>
      <w:proofErr w:type="spellStart"/>
      <w:r w:rsidRPr="00A14558">
        <w:rPr>
          <w:b/>
        </w:rPr>
        <w:t>SPOtMom</w:t>
      </w:r>
      <w:proofErr w:type="spellEnd"/>
    </w:p>
    <w:p w:rsidR="000F04F6" w:rsidRDefault="00234C63">
      <w:r>
        <w:t>Adipositas stellt für unsere Gesellschaft ein rasch wachsendes Problem dar. Vielen Menschen mit einem BMI &gt; 35 oder gar 40 und</w:t>
      </w:r>
      <w:r w:rsidR="00077FAA">
        <w:t xml:space="preserve"> eventuellen</w:t>
      </w:r>
      <w:r>
        <w:t xml:space="preserve"> Folgeerkrankungen gelingt die Gewichtsreduktion nur mithilfe eines operativen Eingriffs (Magenbypass, Schlauchmagen).  </w:t>
      </w:r>
      <w:r w:rsidR="000F04F6">
        <w:t xml:space="preserve">Die Zahl </w:t>
      </w:r>
      <w:r>
        <w:t>solche</w:t>
      </w:r>
      <w:r w:rsidR="000F04F6">
        <w:t xml:space="preserve">r </w:t>
      </w:r>
      <w:r>
        <w:t>Operationen</w:t>
      </w:r>
      <w:r w:rsidR="000F04F6">
        <w:t xml:space="preserve"> steigt stetig, ein Großteil der Patienten ist weiblich.</w:t>
      </w:r>
    </w:p>
    <w:p w:rsidR="000F04F6" w:rsidRDefault="00BD79AC">
      <w:r>
        <w:t>Die Gruppe der Frauen, die nach einer solchen Operation schwanger werden, leidet dem Eindruck</w:t>
      </w:r>
      <w:r w:rsidR="000F04F6">
        <w:t xml:space="preserve"> erfahrener Behandler</w:t>
      </w:r>
      <w:r>
        <w:t xml:space="preserve"> nach</w:t>
      </w:r>
      <w:r w:rsidR="00142E15">
        <w:t>,</w:t>
      </w:r>
      <w:r>
        <w:t xml:space="preserve"> häufig an postpartaler Depression und Angstsymptomatik, </w:t>
      </w:r>
      <w:r w:rsidR="00077FAA">
        <w:t xml:space="preserve">nimmt nach der Schwangerschaft </w:t>
      </w:r>
      <w:r w:rsidR="00142E15">
        <w:t xml:space="preserve">an </w:t>
      </w:r>
      <w:r w:rsidR="00077FAA">
        <w:t>Gewicht zu und vernachlässigt die lebenswichtige Einnahme von Supplemen</w:t>
      </w:r>
      <w:r w:rsidR="00142E15">
        <w:t xml:space="preserve">ten (Vitaminen, Mineralstoffen). Dies ist </w:t>
      </w:r>
      <w:r>
        <w:t>jedoch trotz der hohen klinischen Relevanz für Mutter und Kind bislang k</w:t>
      </w:r>
      <w:r w:rsidR="00142E15">
        <w:t>aum Gegenstand der Forschung</w:t>
      </w:r>
      <w:r>
        <w:t>.</w:t>
      </w:r>
    </w:p>
    <w:p w:rsidR="00BD79AC" w:rsidRDefault="00BD79AC">
      <w:r>
        <w:t xml:space="preserve">Am interdisziplinären </w:t>
      </w:r>
      <w:proofErr w:type="spellStart"/>
      <w:r>
        <w:t>Adipositaszentrum</w:t>
      </w:r>
      <w:proofErr w:type="spellEnd"/>
      <w:r>
        <w:t xml:space="preserve"> des Uniklinikums Würzburg w</w:t>
      </w:r>
      <w:r w:rsidR="000F04F6">
        <w:t>ird eine größere Anzahl</w:t>
      </w:r>
      <w:r>
        <w:t xml:space="preserve"> Patientinnen vor, während und nach einer Schwangerschaft betreut.</w:t>
      </w:r>
      <w:r w:rsidR="000F04F6">
        <w:t xml:space="preserve"> </w:t>
      </w:r>
      <w:r w:rsidR="00A14558">
        <w:t>Ebenso an der Partnerklinik in Aachen. Am Universitätsklinikum konnten bereits mehr als 20 Frauen interviewt werden; ein semi-strukturiertes Interview liegt vor. Begleitet werden die Interviews von zahlreichen Fragebögen und medizinischer Diagnostik.</w:t>
      </w:r>
    </w:p>
    <w:p w:rsidR="00077FAA" w:rsidRDefault="00A14558" w:rsidP="00A14558">
      <w:r>
        <w:t xml:space="preserve">Ziel von </w:t>
      </w:r>
      <w:proofErr w:type="spellStart"/>
      <w:r>
        <w:t>SPOtMom</w:t>
      </w:r>
      <w:proofErr w:type="spellEnd"/>
      <w:r>
        <w:t xml:space="preserve"> ist es,</w:t>
      </w:r>
      <w:r w:rsidR="00142E15">
        <w:t xml:space="preserve"> mögliche Prädiktoren </w:t>
      </w:r>
      <w:proofErr w:type="spellStart"/>
      <w:r w:rsidR="00142E15">
        <w:t>postpartaler</w:t>
      </w:r>
      <w:proofErr w:type="spellEnd"/>
      <w:r w:rsidR="00142E15">
        <w:t xml:space="preserve"> Depression zu identifizieren</w:t>
      </w:r>
      <w:r w:rsidR="00077FAA">
        <w:t>.</w:t>
      </w:r>
      <w:r>
        <w:t xml:space="preserve"> Die Studie findet statt in Zusammenarbeit mit Frau Dr. Ann-Kathrin </w:t>
      </w:r>
      <w:proofErr w:type="spellStart"/>
      <w:r>
        <w:t>Koschker</w:t>
      </w:r>
      <w:proofErr w:type="spellEnd"/>
      <w:r>
        <w:t xml:space="preserve"> an der Diabetes-und Stoffwechselambulanz der Universitätsklinik Würzburg, Medizinische Klinik und Poliklinik I, Endokrinologie/Diabetologie. </w:t>
      </w:r>
    </w:p>
    <w:p w:rsidR="00A14558" w:rsidRDefault="00A14558">
      <w:proofErr w:type="spellStart"/>
      <w:r>
        <w:t>Coronabedingt</w:t>
      </w:r>
      <w:proofErr w:type="spellEnd"/>
      <w:r>
        <w:t xml:space="preserve"> werden alle Interviews telefonisch durchgeführt und es erfolgt ein Training der Interviewer. Bei Interesse wenden Sie sich bitte per Email an Frau Prof. Dr. Andrea Kübler, </w:t>
      </w:r>
      <w:hyperlink r:id="rId4" w:history="1">
        <w:r w:rsidRPr="001025B2">
          <w:rPr>
            <w:rStyle w:val="Hyperlink"/>
          </w:rPr>
          <w:t>andrea.kuebler@uni-wuerzburg.de</w:t>
        </w:r>
      </w:hyperlink>
      <w:r>
        <w:t xml:space="preserve"> – Stichwort: Masterarbeit </w:t>
      </w:r>
      <w:proofErr w:type="spellStart"/>
      <w:r>
        <w:t>SPOtMom</w:t>
      </w:r>
      <w:proofErr w:type="spellEnd"/>
      <w:r>
        <w:t>.</w:t>
      </w:r>
    </w:p>
    <w:p w:rsidR="00A14558" w:rsidRDefault="00A14558">
      <w:r>
        <w:t>Würzburg, November 2020</w:t>
      </w:r>
    </w:p>
    <w:sectPr w:rsidR="00A145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AC"/>
    <w:rsid w:val="00077FAA"/>
    <w:rsid w:val="000F04F6"/>
    <w:rsid w:val="00117150"/>
    <w:rsid w:val="00142E15"/>
    <w:rsid w:val="00234C63"/>
    <w:rsid w:val="002937AD"/>
    <w:rsid w:val="006D6728"/>
    <w:rsid w:val="007B02F4"/>
    <w:rsid w:val="009920E5"/>
    <w:rsid w:val="00A14558"/>
    <w:rsid w:val="00B83AD5"/>
    <w:rsid w:val="00BD79AC"/>
    <w:rsid w:val="00B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C782"/>
  <w15:docId w15:val="{59CE7336-9C29-45BB-9C10-0B2B67A7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4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.kuebler@uni-wuerz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 der Universität Würzburg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Albert</dc:creator>
  <cp:lastModifiedBy>Katharina Bretz</cp:lastModifiedBy>
  <cp:revision>3</cp:revision>
  <dcterms:created xsi:type="dcterms:W3CDTF">2020-11-22T21:03:00Z</dcterms:created>
  <dcterms:modified xsi:type="dcterms:W3CDTF">2020-11-25T09:50:00Z</dcterms:modified>
</cp:coreProperties>
</file>